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A9" w:rsidRPr="004A2E1C" w:rsidRDefault="00CA43A9" w:rsidP="00CA43A9">
      <w:pPr>
        <w:pStyle w:val="20"/>
        <w:shd w:val="clear" w:color="auto" w:fill="auto"/>
        <w:spacing w:line="240" w:lineRule="auto"/>
        <w:ind w:left="20" w:right="20" w:firstLine="340"/>
        <w:rPr>
          <w:i w:val="0"/>
          <w:sz w:val="28"/>
          <w:szCs w:val="28"/>
        </w:rPr>
      </w:pPr>
      <w:r>
        <w:rPr>
          <w:b/>
          <w:i w:val="0"/>
          <w:color w:val="000000"/>
          <w:sz w:val="32"/>
          <w:szCs w:val="32"/>
          <w:lang w:val="ru-RU"/>
        </w:rPr>
        <w:t>Причастие</w:t>
      </w:r>
      <w:r>
        <w:rPr>
          <w:b/>
          <w:i w:val="0"/>
          <w:color w:val="000000"/>
          <w:sz w:val="32"/>
          <w:szCs w:val="32"/>
        </w:rPr>
        <w:t xml:space="preserve"> I</w:t>
      </w:r>
      <w:r>
        <w:rPr>
          <w:b/>
          <w:i w:val="0"/>
          <w:color w:val="000000"/>
          <w:sz w:val="32"/>
          <w:szCs w:val="32"/>
          <w:lang w:val="ru-RU"/>
        </w:rPr>
        <w:t xml:space="preserve"> и причастие </w:t>
      </w:r>
      <w:r>
        <w:rPr>
          <w:b/>
          <w:i w:val="0"/>
          <w:color w:val="000000"/>
          <w:sz w:val="32"/>
          <w:szCs w:val="32"/>
        </w:rPr>
        <w:t>II</w:t>
      </w:r>
    </w:p>
    <w:p w:rsidR="00CA43A9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"/>
          <w:b w:val="0"/>
          <w:sz w:val="28"/>
          <w:szCs w:val="28"/>
          <w:lang w:val="de-DE"/>
        </w:rPr>
      </w:pPr>
    </w:p>
    <w:p w:rsidR="00CA43A9" w:rsidRPr="004A2E1C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"/>
          <w:b w:val="0"/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 52.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I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(п</w:t>
      </w:r>
      <w:r w:rsidRPr="00CC1002">
        <w:rPr>
          <w:rStyle w:val="TimesNewRoman"/>
          <w:b w:val="0"/>
          <w:sz w:val="28"/>
          <w:szCs w:val="28"/>
        </w:rPr>
        <w:t>ричастие I</w:t>
      </w:r>
      <w:r>
        <w:rPr>
          <w:rStyle w:val="TimesNewRoman"/>
          <w:b w:val="0"/>
          <w:sz w:val="28"/>
          <w:szCs w:val="28"/>
        </w:rPr>
        <w:t>)</w:t>
      </w:r>
      <w:r w:rsidRPr="00CC1002">
        <w:rPr>
          <w:rStyle w:val="TimesNewRoman"/>
          <w:b w:val="0"/>
          <w:sz w:val="28"/>
          <w:szCs w:val="28"/>
        </w:rPr>
        <w:t xml:space="preserve"> представляет собой именную форму глагола, которая образуется от основы инфинитива при помощи суффикса -</w:t>
      </w:r>
      <w:r w:rsidRPr="00CC1002">
        <w:rPr>
          <w:rStyle w:val="TimesNewRoman"/>
          <w:b w:val="0"/>
          <w:sz w:val="28"/>
          <w:szCs w:val="28"/>
          <w:lang w:val="de-DE"/>
        </w:rPr>
        <w:t>end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>
        <w:rPr>
          <w:rStyle w:val="TimesNewRoman0"/>
          <w:b w:val="0"/>
          <w:sz w:val="28"/>
          <w:szCs w:val="28"/>
        </w:rPr>
        <w:t>l</w:t>
      </w:r>
      <w:r w:rsidRPr="00CA43A9">
        <w:rPr>
          <w:rStyle w:val="TimesNewRoman0"/>
          <w:b w:val="0"/>
          <w:sz w:val="28"/>
          <w:szCs w:val="28"/>
          <w:lang w:val="ru-RU"/>
        </w:rPr>
        <w:t>е</w:t>
      </w:r>
      <w:r>
        <w:rPr>
          <w:rStyle w:val="TimesNewRoman0"/>
          <w:b w:val="0"/>
          <w:sz w:val="28"/>
          <w:szCs w:val="28"/>
        </w:rPr>
        <w:t>b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(еп) + </w:t>
      </w:r>
      <w:r w:rsidRPr="00CC1002">
        <w:rPr>
          <w:rStyle w:val="TimesNewRoman0"/>
          <w:b w:val="0"/>
          <w:sz w:val="28"/>
          <w:szCs w:val="28"/>
        </w:rPr>
        <w:t>end</w:t>
      </w:r>
      <w:r w:rsidRPr="00CC1002">
        <w:rPr>
          <w:rStyle w:val="TimesNewRoman"/>
          <w:b w:val="0"/>
          <w:sz w:val="28"/>
          <w:szCs w:val="28"/>
        </w:rPr>
        <w:t xml:space="preserve"> = </w:t>
      </w:r>
      <w:r w:rsidRPr="00CC1002">
        <w:rPr>
          <w:rStyle w:val="TimesNewRoman0"/>
          <w:b w:val="0"/>
          <w:sz w:val="28"/>
          <w:szCs w:val="28"/>
        </w:rPr>
        <w:t>lebend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spiel</w:t>
      </w:r>
      <w:r w:rsidRPr="00CA43A9">
        <w:rPr>
          <w:rStyle w:val="TimesNewRoman0"/>
          <w:b w:val="0"/>
          <w:sz w:val="28"/>
          <w:szCs w:val="28"/>
          <w:lang w:val="ru-RU"/>
        </w:rPr>
        <w:t>(</w:t>
      </w:r>
      <w:r w:rsidRPr="00CC1002">
        <w:rPr>
          <w:rStyle w:val="TimesNewRoman0"/>
          <w:b w:val="0"/>
          <w:sz w:val="28"/>
          <w:szCs w:val="28"/>
        </w:rPr>
        <w:t>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) + </w:t>
      </w:r>
      <w:r w:rsidRPr="00CC1002">
        <w:rPr>
          <w:rStyle w:val="TimesNewRoman0"/>
          <w:b w:val="0"/>
          <w:sz w:val="28"/>
          <w:szCs w:val="28"/>
        </w:rPr>
        <w:t>end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= </w:t>
      </w:r>
      <w:r>
        <w:rPr>
          <w:rStyle w:val="TimesNewRoman0"/>
          <w:b w:val="0"/>
          <w:sz w:val="28"/>
          <w:szCs w:val="28"/>
        </w:rPr>
        <w:t>s</w:t>
      </w:r>
      <w:r w:rsidRPr="00CC1002">
        <w:rPr>
          <w:rStyle w:val="TimesNewRoman0"/>
          <w:b w:val="0"/>
          <w:sz w:val="28"/>
          <w:szCs w:val="28"/>
        </w:rPr>
        <w:t>pielend</w:t>
      </w:r>
      <w:r w:rsidRPr="00CA43A9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</w:t>
      </w:r>
      <w:r w:rsidRPr="00CC1002">
        <w:rPr>
          <w:rStyle w:val="TimesNewRoman"/>
          <w:b w:val="0"/>
          <w:sz w:val="28"/>
          <w:szCs w:val="28"/>
        </w:rPr>
        <w:t xml:space="preserve"> употребляется преимущественно как определение к существительному и склоняется как прилагательное </w:t>
      </w:r>
      <w:r>
        <w:rPr>
          <w:rStyle w:val="TimesNewRoman"/>
          <w:b w:val="0"/>
          <w:sz w:val="28"/>
          <w:szCs w:val="28"/>
        </w:rPr>
        <w:t>(см. § 20), переводится причас</w:t>
      </w:r>
      <w:r w:rsidRPr="00CC1002">
        <w:rPr>
          <w:rStyle w:val="TimesNewRoman"/>
          <w:b w:val="0"/>
          <w:sz w:val="28"/>
          <w:szCs w:val="28"/>
        </w:rPr>
        <w:t xml:space="preserve">тием: </w:t>
      </w:r>
      <w:r w:rsidRPr="00CC1002">
        <w:rPr>
          <w:rStyle w:val="TimesNewRoman0"/>
          <w:b w:val="0"/>
          <w:sz w:val="28"/>
          <w:szCs w:val="28"/>
        </w:rPr>
        <w:t>der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lesende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Student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“читающий студент", </w:t>
      </w:r>
      <w:r w:rsidRPr="00CC1002">
        <w:rPr>
          <w:rStyle w:val="TimesNewRoman"/>
          <w:b w:val="0"/>
          <w:sz w:val="28"/>
          <w:szCs w:val="28"/>
        </w:rPr>
        <w:t xml:space="preserve">или придаточным предложением: </w:t>
      </w:r>
      <w:r w:rsidRPr="00CC1002">
        <w:rPr>
          <w:rStyle w:val="TimesNewRoman0"/>
          <w:b w:val="0"/>
          <w:sz w:val="28"/>
          <w:szCs w:val="28"/>
        </w:rPr>
        <w:t>das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lesende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„книга, которую следует прочитать”.</w:t>
      </w:r>
      <w:r w:rsidRPr="00CC1002">
        <w:rPr>
          <w:rStyle w:val="TimesNewRoman"/>
          <w:b w:val="0"/>
          <w:sz w:val="28"/>
          <w:szCs w:val="28"/>
        </w:rPr>
        <w:t xml:space="preserve"> Иногда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>І употребляется при глаголе как обстоятельство образа действия.</w:t>
      </w:r>
    </w:p>
    <w:p w:rsidR="00CA43A9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"/>
          <w:b w:val="0"/>
          <w:sz w:val="28"/>
          <w:szCs w:val="28"/>
        </w:rPr>
      </w:pP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§53.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</w:t>
      </w:r>
      <w:r>
        <w:rPr>
          <w:rStyle w:val="TimesNewRoman"/>
          <w:b w:val="0"/>
          <w:sz w:val="28"/>
          <w:szCs w:val="28"/>
        </w:rPr>
        <w:t>(</w:t>
      </w:r>
      <w:r w:rsidRPr="00CC1002">
        <w:rPr>
          <w:rStyle w:val="TimesNewRoman"/>
          <w:b w:val="0"/>
          <w:sz w:val="28"/>
          <w:szCs w:val="28"/>
        </w:rPr>
        <w:t>причастие II</w:t>
      </w:r>
      <w:r>
        <w:rPr>
          <w:rStyle w:val="TimesNewRoman"/>
          <w:b w:val="0"/>
          <w:sz w:val="28"/>
          <w:szCs w:val="28"/>
        </w:rPr>
        <w:t>)</w:t>
      </w:r>
      <w:r w:rsidRPr="00CC1002">
        <w:rPr>
          <w:rStyle w:val="TimesNewRoman"/>
          <w:b w:val="0"/>
          <w:sz w:val="28"/>
          <w:szCs w:val="28"/>
        </w:rPr>
        <w:t xml:space="preserve"> является третьей основной формой немецкого глаго</w:t>
      </w:r>
      <w:r>
        <w:rPr>
          <w:rStyle w:val="TimesNewRoman"/>
          <w:b w:val="0"/>
          <w:sz w:val="28"/>
          <w:szCs w:val="28"/>
        </w:rPr>
        <w:t>ла (о ее образовании см. §</w:t>
      </w:r>
      <w:r w:rsidRPr="00CC1002">
        <w:rPr>
          <w:rStyle w:val="TimesNewRoman"/>
          <w:b w:val="0"/>
          <w:sz w:val="28"/>
          <w:szCs w:val="28"/>
        </w:rPr>
        <w:t xml:space="preserve">41). Кроме временных форм актива и пассива,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широко используется в качестве определения к существительному и в таком случае склоняется как прилагательное (см. </w:t>
      </w:r>
      <w:r>
        <w:rPr>
          <w:rStyle w:val="TimesNewRoman"/>
          <w:b w:val="0"/>
          <w:sz w:val="28"/>
          <w:szCs w:val="28"/>
          <w:lang w:val="de-DE"/>
        </w:rPr>
        <w:t>§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20): </w:t>
      </w:r>
      <w:r w:rsidRPr="00CC1002">
        <w:rPr>
          <w:rStyle w:val="TimesNewRoman0"/>
          <w:b w:val="0"/>
          <w:sz w:val="28"/>
          <w:szCs w:val="28"/>
        </w:rPr>
        <w:t>der geschriebene Brief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”</w:t>
      </w:r>
      <w:r w:rsidRPr="00CC1002">
        <w:rPr>
          <w:rStyle w:val="TimesNewRoman"/>
          <w:b w:val="0"/>
          <w:sz w:val="28"/>
          <w:szCs w:val="28"/>
        </w:rPr>
        <w:t>написанное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письмо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”, </w:t>
      </w:r>
      <w:r w:rsidRPr="00CC1002">
        <w:rPr>
          <w:rStyle w:val="TimesNewRoman0"/>
          <w:b w:val="0"/>
          <w:sz w:val="28"/>
          <w:szCs w:val="28"/>
        </w:rPr>
        <w:t>die gebliebene Zeit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”</w:t>
      </w:r>
      <w:r w:rsidRPr="00CC1002">
        <w:rPr>
          <w:rStyle w:val="TimesNewRoman"/>
          <w:b w:val="0"/>
          <w:sz w:val="28"/>
          <w:szCs w:val="28"/>
        </w:rPr>
        <w:t>оставшееся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время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”. </w:t>
      </w:r>
      <w:r w:rsidRPr="00CC1002">
        <w:rPr>
          <w:rStyle w:val="TimesNewRoman"/>
          <w:b w:val="0"/>
          <w:sz w:val="28"/>
          <w:szCs w:val="28"/>
        </w:rPr>
        <w:t xml:space="preserve">В качестве определения не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II, </w:t>
      </w:r>
      <w:proofErr w:type="gramStart"/>
      <w:r w:rsidRPr="00CC1002">
        <w:rPr>
          <w:rStyle w:val="TimesNewRoman"/>
          <w:b w:val="0"/>
          <w:sz w:val="28"/>
          <w:szCs w:val="28"/>
        </w:rPr>
        <w:t>образованный</w:t>
      </w:r>
      <w:proofErr w:type="gramEnd"/>
      <w:r w:rsidRPr="00CC1002">
        <w:rPr>
          <w:rStyle w:val="TimesNewRoman"/>
          <w:b w:val="0"/>
          <w:sz w:val="28"/>
          <w:szCs w:val="28"/>
        </w:rPr>
        <w:t xml:space="preserve"> от переходных глаголов со значением длительного действия, пребывания в каком-либо состоянии: </w:t>
      </w:r>
      <w:r w:rsidRPr="00CC1002">
        <w:rPr>
          <w:rStyle w:val="TimesNewRoman0"/>
          <w:b w:val="0"/>
          <w:sz w:val="28"/>
          <w:szCs w:val="28"/>
        </w:rPr>
        <w:t>laufen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schlafen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leben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sitzen</w:t>
      </w:r>
      <w:r w:rsidRPr="00CC1002">
        <w:rPr>
          <w:rStyle w:val="TimesNewRoman"/>
          <w:b w:val="0"/>
          <w:sz w:val="28"/>
          <w:szCs w:val="28"/>
        </w:rPr>
        <w:t xml:space="preserve"> и др.</w:t>
      </w:r>
    </w:p>
    <w:p w:rsidR="00CA43A9" w:rsidRPr="00544149" w:rsidRDefault="00CA43A9" w:rsidP="00CA43A9">
      <w:pPr>
        <w:pStyle w:val="30"/>
        <w:shd w:val="clear" w:color="auto" w:fill="auto"/>
        <w:tabs>
          <w:tab w:val="left" w:pos="2254"/>
          <w:tab w:val="left" w:pos="2830"/>
          <w:tab w:val="left" w:pos="4930"/>
          <w:tab w:val="left" w:pos="6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§54.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II</w:t>
      </w:r>
      <w:r w:rsidRPr="00CC1002">
        <w:rPr>
          <w:rStyle w:val="TimesNewRoman"/>
          <w:b w:val="0"/>
          <w:sz w:val="28"/>
          <w:szCs w:val="28"/>
        </w:rPr>
        <w:t xml:space="preserve"> переходных глаголов (</w:t>
      </w:r>
      <w:r w:rsidRPr="00CC1002">
        <w:rPr>
          <w:rStyle w:val="TimesNewRoman"/>
          <w:b w:val="0"/>
          <w:sz w:val="28"/>
          <w:szCs w:val="28"/>
          <w:lang w:val="de-DE"/>
        </w:rPr>
        <w:t>o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его образовании см. §41) часто употребляет</w:t>
      </w:r>
      <w:r w:rsidRPr="00CC1002">
        <w:rPr>
          <w:rStyle w:val="TimesNewRoman"/>
          <w:b w:val="0"/>
          <w:sz w:val="28"/>
          <w:szCs w:val="28"/>
        </w:rPr>
        <w:t xml:space="preserve">ся в качестве именной части сказуемого с глаголом-связкой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в 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Pr</w:t>
      </w:r>
      <w:proofErr w:type="spellEnd"/>
      <w:r w:rsidRPr="00CC1002">
        <w:rPr>
          <w:rStyle w:val="TimesNewRoman"/>
          <w:b w:val="0"/>
          <w:sz w:val="28"/>
          <w:szCs w:val="28"/>
        </w:rPr>
        <w:t>ä</w:t>
      </w:r>
      <w:r w:rsidRPr="00CC1002">
        <w:rPr>
          <w:rStyle w:val="TimesNewRoman"/>
          <w:b w:val="0"/>
          <w:sz w:val="28"/>
          <w:szCs w:val="28"/>
          <w:lang w:val="de-DE"/>
        </w:rPr>
        <w:t>sens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Imperfekt</w:t>
      </w:r>
      <w:r w:rsidRPr="00CC1002">
        <w:rPr>
          <w:rStyle w:val="TimesNewRoman"/>
          <w:b w:val="0"/>
          <w:sz w:val="28"/>
          <w:szCs w:val="28"/>
        </w:rPr>
        <w:t>. Такая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конструкция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означает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конечный </w:t>
      </w:r>
      <w:r w:rsidRPr="00CC1002">
        <w:rPr>
          <w:rStyle w:val="TimesNewRoman1pt"/>
          <w:b w:val="0"/>
          <w:sz w:val="28"/>
          <w:szCs w:val="28"/>
        </w:rPr>
        <w:t>результат</w:t>
      </w:r>
      <w:r w:rsidRPr="00CC1002">
        <w:rPr>
          <w:rStyle w:val="TimesNewRoman"/>
          <w:b w:val="0"/>
          <w:sz w:val="28"/>
          <w:szCs w:val="28"/>
        </w:rPr>
        <w:t xml:space="preserve"> действия,</w:t>
      </w:r>
      <w:r>
        <w:rPr>
          <w:rStyle w:val="TimesNewRoman"/>
          <w:b w:val="0"/>
          <w:sz w:val="28"/>
          <w:szCs w:val="28"/>
        </w:rPr>
        <w:t xml:space="preserve"> выр</w:t>
      </w:r>
      <w:r w:rsidRPr="00CC1002">
        <w:rPr>
          <w:rStyle w:val="TimesNewRoman"/>
          <w:b w:val="0"/>
          <w:sz w:val="28"/>
          <w:szCs w:val="28"/>
        </w:rPr>
        <w:t xml:space="preserve">аженного глаголом в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II. Это — так н</w:t>
      </w:r>
      <w:r w:rsidRPr="00CC1002">
        <w:rPr>
          <w:rStyle w:val="TimesNewRoman"/>
          <w:b w:val="0"/>
          <w:sz w:val="28"/>
          <w:szCs w:val="28"/>
        </w:rPr>
        <w:t xml:space="preserve">азываемый ”пассив состояния”: </w:t>
      </w:r>
      <w:r w:rsidRPr="00CC1002">
        <w:rPr>
          <w:rStyle w:val="TimesNewRoman0"/>
          <w:b w:val="0"/>
          <w:sz w:val="28"/>
          <w:szCs w:val="28"/>
        </w:rPr>
        <w:t>Der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Brief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„Письмо написано”. </w:t>
      </w:r>
      <w:r w:rsidRPr="00CC1002">
        <w:rPr>
          <w:rStyle w:val="TimesNewRoman0"/>
          <w:b w:val="0"/>
          <w:sz w:val="28"/>
          <w:szCs w:val="28"/>
        </w:rPr>
        <w:t>Die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war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. "Работа была сделана”. </w:t>
      </w:r>
    </w:p>
    <w:p w:rsidR="00CA43A9" w:rsidRPr="00544149" w:rsidRDefault="00CA43A9" w:rsidP="00CA43A9">
      <w:pPr>
        <w:pStyle w:val="20"/>
        <w:shd w:val="clear" w:color="auto" w:fill="auto"/>
        <w:spacing w:line="240" w:lineRule="auto"/>
        <w:ind w:left="20" w:right="20" w:firstLine="340"/>
        <w:rPr>
          <w:sz w:val="28"/>
          <w:szCs w:val="28"/>
          <w:lang w:val="ru-RU"/>
        </w:rPr>
      </w:pP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§55.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I</w:t>
      </w:r>
      <w:r w:rsidRPr="00CC1002">
        <w:rPr>
          <w:rStyle w:val="TimesNewRoman"/>
          <w:b w:val="0"/>
          <w:sz w:val="28"/>
          <w:szCs w:val="28"/>
        </w:rPr>
        <w:t xml:space="preserve"> и </w:t>
      </w:r>
      <w:r w:rsidRPr="00CC1002">
        <w:rPr>
          <w:rStyle w:val="TimesNewRoman"/>
          <w:b w:val="0"/>
          <w:sz w:val="28"/>
          <w:szCs w:val="28"/>
          <w:lang w:val="de-DE"/>
        </w:rPr>
        <w:t>II</w:t>
      </w:r>
      <w:r w:rsidRPr="00CC1002">
        <w:rPr>
          <w:rStyle w:val="TimesNewRoman"/>
          <w:b w:val="0"/>
          <w:sz w:val="28"/>
          <w:szCs w:val="28"/>
        </w:rPr>
        <w:t xml:space="preserve"> в качестве определения часто выступают с доп</w:t>
      </w:r>
      <w:r>
        <w:rPr>
          <w:rStyle w:val="TimesNewRoman"/>
          <w:b w:val="0"/>
          <w:sz w:val="28"/>
          <w:szCs w:val="28"/>
        </w:rPr>
        <w:t>олняющими их словами. Такие гру</w:t>
      </w:r>
      <w:r w:rsidRPr="00CC1002">
        <w:rPr>
          <w:rStyle w:val="TimesNewRoman"/>
          <w:b w:val="0"/>
          <w:sz w:val="28"/>
          <w:szCs w:val="28"/>
        </w:rPr>
        <w:t>пп</w:t>
      </w:r>
      <w:r>
        <w:rPr>
          <w:rStyle w:val="TimesNewRoman"/>
          <w:b w:val="0"/>
          <w:sz w:val="28"/>
          <w:szCs w:val="28"/>
        </w:rPr>
        <w:t>ы слов вместе с причастием назыв</w:t>
      </w:r>
      <w:r w:rsidRPr="00CC1002">
        <w:rPr>
          <w:rStyle w:val="TimesNewRoman"/>
          <w:b w:val="0"/>
          <w:sz w:val="28"/>
          <w:szCs w:val="28"/>
        </w:rPr>
        <w:t xml:space="preserve">аются распространенными </w:t>
      </w:r>
      <w:r>
        <w:rPr>
          <w:rStyle w:val="TimesNewRoman"/>
          <w:b w:val="0"/>
          <w:sz w:val="28"/>
          <w:szCs w:val="28"/>
        </w:rPr>
        <w:t>оп</w:t>
      </w:r>
      <w:r w:rsidRPr="00CC1002">
        <w:rPr>
          <w:rStyle w:val="TimesNewRoman"/>
          <w:b w:val="0"/>
          <w:sz w:val="28"/>
          <w:szCs w:val="28"/>
        </w:rPr>
        <w:t>ределен</w:t>
      </w:r>
      <w:r>
        <w:rPr>
          <w:rStyle w:val="TimesNewRoman"/>
          <w:b w:val="0"/>
          <w:sz w:val="28"/>
          <w:szCs w:val="28"/>
        </w:rPr>
        <w:t>иями. Они обычно стоят между арт</w:t>
      </w:r>
      <w:r w:rsidRPr="00CC1002">
        <w:rPr>
          <w:rStyle w:val="TimesNewRoman"/>
          <w:b w:val="0"/>
          <w:sz w:val="28"/>
          <w:szCs w:val="28"/>
        </w:rPr>
        <w:t>иклем или местоимением, замещающим артикль, и существительным, к которому относятся.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При</w:t>
      </w:r>
      <w:r>
        <w:rPr>
          <w:rStyle w:val="TimesNewRoman"/>
          <w:b w:val="0"/>
          <w:sz w:val="28"/>
          <w:szCs w:val="28"/>
        </w:rPr>
        <w:t>ча</w:t>
      </w:r>
      <w:r w:rsidRPr="00CC1002">
        <w:rPr>
          <w:rStyle w:val="TimesNewRoman"/>
          <w:b w:val="0"/>
          <w:sz w:val="28"/>
          <w:szCs w:val="28"/>
        </w:rPr>
        <w:t xml:space="preserve">стие занимает в распространенном определении последнее место непосредственно перед существительным: </w:t>
      </w:r>
      <w:r w:rsidRPr="00CC1002">
        <w:rPr>
          <w:rStyle w:val="TimesNewRoman0"/>
          <w:b w:val="0"/>
          <w:sz w:val="28"/>
          <w:szCs w:val="28"/>
        </w:rPr>
        <w:t>das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am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Tisch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links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sitzende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</w:t>
      </w:r>
      <w:r w:rsidRPr="00CA43A9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dchen</w:t>
      </w:r>
      <w:proofErr w:type="spellEnd"/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ein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mir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gestern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geschriebener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Brief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. </w:t>
      </w: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</w:rPr>
        <w:t>При переводе таких конструкций следует сначала перевести существительное, к которому относится рас</w:t>
      </w:r>
      <w:r>
        <w:rPr>
          <w:rStyle w:val="TimesNewRoman"/>
          <w:b w:val="0"/>
          <w:sz w:val="28"/>
          <w:szCs w:val="28"/>
        </w:rPr>
        <w:t>пр</w:t>
      </w:r>
      <w:r w:rsidRPr="00CC1002">
        <w:rPr>
          <w:rStyle w:val="TimesNewRoman"/>
          <w:b w:val="0"/>
          <w:sz w:val="28"/>
          <w:szCs w:val="28"/>
        </w:rPr>
        <w:t>остраненное определение, затем перевести причастие и относящиеся к нему слова, ср. перевод данных в</w:t>
      </w:r>
      <w:r>
        <w:rPr>
          <w:rStyle w:val="TimesNewRoman"/>
          <w:b w:val="0"/>
          <w:sz w:val="28"/>
          <w:szCs w:val="28"/>
        </w:rPr>
        <w:t>ыш</w:t>
      </w:r>
      <w:r w:rsidRPr="00CC1002">
        <w:rPr>
          <w:rStyle w:val="TimesNewRoman"/>
          <w:b w:val="0"/>
          <w:sz w:val="28"/>
          <w:szCs w:val="28"/>
        </w:rPr>
        <w:t xml:space="preserve">е примеров: </w:t>
      </w:r>
      <w:r w:rsidRPr="00CA43A9">
        <w:rPr>
          <w:rStyle w:val="TimesNewRoman0"/>
          <w:b w:val="0"/>
          <w:sz w:val="28"/>
          <w:szCs w:val="28"/>
          <w:lang w:val="ru-RU"/>
        </w:rPr>
        <w:t>девочка, сидящая за столом слева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A43A9">
        <w:rPr>
          <w:rStyle w:val="TimesNewRoman0"/>
          <w:b w:val="0"/>
          <w:sz w:val="28"/>
          <w:szCs w:val="28"/>
          <w:lang w:val="ru-RU"/>
        </w:rPr>
        <w:t>девочка, которая сидит за столом слева; письмо, написанное мной вчера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A43A9">
        <w:rPr>
          <w:rStyle w:val="TimesNewRoman0"/>
          <w:b w:val="0"/>
          <w:sz w:val="28"/>
          <w:szCs w:val="28"/>
          <w:lang w:val="ru-RU"/>
        </w:rPr>
        <w:t>письмо, которое было написано мной вчера.</w:t>
      </w:r>
    </w:p>
    <w:p w:rsidR="00CA43A9" w:rsidRPr="005D5026" w:rsidRDefault="00CA43A9" w:rsidP="00CA43A9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Распространенное определение может быть образовано и некоторыми прилагательными с относящимися к ним словами: </w:t>
      </w:r>
      <w:proofErr w:type="spellStart"/>
      <w:r w:rsidRPr="005D5026">
        <w:rPr>
          <w:rStyle w:val="a4"/>
          <w:sz w:val="28"/>
          <w:szCs w:val="28"/>
        </w:rPr>
        <w:t>das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seinem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Vater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sehr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ähnliche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Kind</w:t>
      </w:r>
      <w:proofErr w:type="spellEnd"/>
      <w:r w:rsidRPr="005D5026">
        <w:rPr>
          <w:color w:val="000000"/>
          <w:sz w:val="28"/>
          <w:szCs w:val="28"/>
        </w:rPr>
        <w:t xml:space="preserve"> ”ребе</w:t>
      </w:r>
      <w:r>
        <w:rPr>
          <w:color w:val="000000"/>
          <w:sz w:val="28"/>
          <w:szCs w:val="28"/>
        </w:rPr>
        <w:t>нок</w:t>
      </w:r>
      <w:r w:rsidRPr="00CA43A9">
        <w:rPr>
          <w:rStyle w:val="75pt"/>
          <w:sz w:val="28"/>
          <w:szCs w:val="28"/>
          <w:lang w:val="ru-RU"/>
        </w:rPr>
        <w:t xml:space="preserve">, </w:t>
      </w:r>
      <w:r w:rsidRPr="005D5026">
        <w:rPr>
          <w:color w:val="000000"/>
          <w:sz w:val="28"/>
          <w:szCs w:val="28"/>
        </w:rPr>
        <w:t>очень похожий на своего отца”.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A9"/>
    <w:rsid w:val="005E4242"/>
    <w:rsid w:val="00682B2B"/>
    <w:rsid w:val="009353C9"/>
    <w:rsid w:val="00B5391E"/>
    <w:rsid w:val="00C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A43A9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A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A43A9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2">
    <w:name w:val="Основной текст (2)_"/>
    <w:link w:val="20"/>
    <w:rsid w:val="00CA43A9"/>
    <w:rPr>
      <w:i/>
      <w:iCs/>
      <w:sz w:val="17"/>
      <w:szCs w:val="17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CA43A9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TimesNewRoman">
    <w:name w:val="Основной текст + Times New Roman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CA43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3">
    <w:name w:val="Основной текст (3)_"/>
    <w:link w:val="30"/>
    <w:rsid w:val="00CA43A9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3A9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75pt">
    <w:name w:val="Основной текст + 7;5 pt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A43A9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A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A43A9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2">
    <w:name w:val="Основной текст (2)_"/>
    <w:link w:val="20"/>
    <w:rsid w:val="00CA43A9"/>
    <w:rPr>
      <w:i/>
      <w:iCs/>
      <w:sz w:val="17"/>
      <w:szCs w:val="17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CA43A9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TimesNewRoman">
    <w:name w:val="Основной текст + Times New Roman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CA43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3">
    <w:name w:val="Основной текст (3)_"/>
    <w:link w:val="30"/>
    <w:rsid w:val="00CA43A9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3A9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75pt">
    <w:name w:val="Основной текст + 7;5 pt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A8206-8A1C-42E3-A8B4-D5BE8704F7F2}"/>
</file>

<file path=customXml/itemProps2.xml><?xml version="1.0" encoding="utf-8"?>
<ds:datastoreItem xmlns:ds="http://schemas.openxmlformats.org/officeDocument/2006/customXml" ds:itemID="{80419837-3932-47A2-A173-7FA4F48DEFD3}"/>
</file>

<file path=customXml/itemProps3.xml><?xml version="1.0" encoding="utf-8"?>
<ds:datastoreItem xmlns:ds="http://schemas.openxmlformats.org/officeDocument/2006/customXml" ds:itemID="{9331CE51-BAB5-45FB-A7EF-3293AB593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2019-05-15T13:15:00Z</dcterms:created>
  <dcterms:modified xsi:type="dcterms:W3CDTF">2019-05-15T13:15:00Z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